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142" w:rsidRPr="00176668" w:rsidRDefault="00330142" w:rsidP="00330142">
      <w:pPr>
        <w:spacing w:after="0" w:line="25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176668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#Мойбизнес63</w:t>
      </w:r>
    </w:p>
    <w:p w:rsidR="00330142" w:rsidRPr="00176668" w:rsidRDefault="00330142" w:rsidP="00330142">
      <w:pPr>
        <w:spacing w:after="0" w:line="25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176668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#Нацпроект «Малое и среднее предпринимательство»</w:t>
      </w:r>
    </w:p>
    <w:p w:rsidR="00330142" w:rsidRPr="00330142" w:rsidRDefault="00330142" w:rsidP="00591405">
      <w:pPr>
        <w:rPr>
          <w:rFonts w:ascii="Calibri" w:hAnsi="Calibri" w:cs="Calibri"/>
          <w:lang w:val="ru"/>
        </w:rPr>
      </w:pPr>
    </w:p>
    <w:p w:rsidR="00591405" w:rsidRDefault="00591405" w:rsidP="00591405">
      <w:bookmarkStart w:id="0" w:name="_GoBack"/>
      <w:bookmarkEnd w:id="0"/>
      <w:r>
        <w:rPr>
          <w:rFonts w:ascii="Calibri" w:hAnsi="Calibri" w:cs="Calibri"/>
        </w:rPr>
        <w:t>💥</w:t>
      </w:r>
      <w:r>
        <w:t xml:space="preserve">Гранты креативному бизнесу: в центре «Мой бизнес» обсудили перспективы запуска новой меры поддержки творческих предпринимателей </w:t>
      </w:r>
    </w:p>
    <w:p w:rsidR="00591405" w:rsidRDefault="00591405" w:rsidP="00591405"/>
    <w:p w:rsidR="00591405" w:rsidRDefault="00591405" w:rsidP="00591405">
      <w:r>
        <w:t xml:space="preserve">4 июня 2024 года в региональном Доме Предпринимателя состоялась проектная сессия с участием представителей креативных индустрий и органов власти. </w:t>
      </w:r>
    </w:p>
    <w:p w:rsidR="00591405" w:rsidRDefault="00591405" w:rsidP="00591405"/>
    <w:p w:rsidR="00591405" w:rsidRDefault="00591405" w:rsidP="00591405">
      <w:r>
        <w:t xml:space="preserve">Развитие креативного сектора, меры государственной поддержки, в том числе гранты на реализацию проектов, стали основными темами состоявшейся дискуссии. </w:t>
      </w:r>
    </w:p>
    <w:p w:rsidR="00591405" w:rsidRDefault="00591405" w:rsidP="00591405"/>
    <w:p w:rsidR="00591405" w:rsidRDefault="00591405" w:rsidP="00591405">
      <w:r>
        <w:t xml:space="preserve">Руководитель департамента развития предпринимательства Лариса Названова представила проект Постановления о предоставлении грантов для креативного бизнеса. </w:t>
      </w:r>
    </w:p>
    <w:p w:rsidR="00591405" w:rsidRDefault="00591405" w:rsidP="00591405"/>
    <w:p w:rsidR="00591405" w:rsidRDefault="00591405" w:rsidP="00591405">
      <w:r>
        <w:t xml:space="preserve">После этого участники обсудили основные положения будущего документа и смогли внести свои предложения по трем важным аспектам: </w:t>
      </w:r>
    </w:p>
    <w:p w:rsidR="00591405" w:rsidRDefault="00591405" w:rsidP="00591405"/>
    <w:p w:rsidR="00591405" w:rsidRDefault="00591405" w:rsidP="00591405">
      <w:r>
        <w:rPr>
          <w:rFonts w:ascii="Calibri" w:hAnsi="Calibri" w:cs="Calibri"/>
        </w:rPr>
        <w:t>✅</w:t>
      </w:r>
      <w:r>
        <w:t xml:space="preserve">критерии отбора победителей </w:t>
      </w:r>
    </w:p>
    <w:p w:rsidR="00591405" w:rsidRDefault="00591405" w:rsidP="00591405">
      <w:r>
        <w:rPr>
          <w:rFonts w:ascii="Calibri" w:hAnsi="Calibri" w:cs="Calibri"/>
        </w:rPr>
        <w:t>✅</w:t>
      </w:r>
      <w:r>
        <w:t xml:space="preserve">направление затрат - на что может быть потрачен грант? </w:t>
      </w:r>
    </w:p>
    <w:p w:rsidR="00576A09" w:rsidRDefault="00591405" w:rsidP="00591405">
      <w:r>
        <w:rPr>
          <w:rFonts w:ascii="Calibri" w:hAnsi="Calibri" w:cs="Calibri"/>
        </w:rPr>
        <w:t>✅</w:t>
      </w:r>
      <w:r>
        <w:t xml:space="preserve">качественные результаты проекта - как </w:t>
      </w:r>
      <w:proofErr w:type="spellStart"/>
      <w:r>
        <w:t>минэк</w:t>
      </w:r>
      <w:proofErr w:type="spellEnd"/>
      <w:r>
        <w:t xml:space="preserve"> может оценить реализацию проекта, на что он повлиял?</w:t>
      </w:r>
    </w:p>
    <w:p w:rsidR="00591405" w:rsidRDefault="00591405" w:rsidP="00591405"/>
    <w:p w:rsidR="00591405" w:rsidRDefault="00591405" w:rsidP="00591405">
      <w:r>
        <w:t xml:space="preserve">«Для бизнеса сегодня есть два наиболее актуальных вопроса: кадры и доступное финансирование. Я приняла участие в проектной сессии, чтобы узнать подробности о возможностях и условиях участия в конкурсе грантов, - рассказала основатель бренда одежды, предприниматель Алла </w:t>
      </w:r>
      <w:proofErr w:type="spellStart"/>
      <w:r>
        <w:t>Селицкая</w:t>
      </w:r>
      <w:proofErr w:type="spellEnd"/>
      <w:r>
        <w:t xml:space="preserve">. - Финансовая поддержка важна и для начинающих предпринимателей, и для тех, кто уверенно стоит на ногах. В моем случае актуален вопрос масштабирования». </w:t>
      </w:r>
    </w:p>
    <w:p w:rsidR="00591405" w:rsidRDefault="00591405" w:rsidP="00591405"/>
    <w:p w:rsidR="00591405" w:rsidRDefault="00591405" w:rsidP="00591405">
      <w:r>
        <w:rPr>
          <w:rFonts w:ascii="Calibri" w:hAnsi="Calibri" w:cs="Calibri"/>
        </w:rPr>
        <w:t>🚀</w:t>
      </w:r>
      <w:r>
        <w:t xml:space="preserve">Размер гранта для креативных индустрий в этом году составит до 500 тысяч рублей. Прием заявок на участие в </w:t>
      </w:r>
      <w:proofErr w:type="spellStart"/>
      <w:r>
        <w:t>грантовом</w:t>
      </w:r>
      <w:proofErr w:type="spellEnd"/>
      <w:r>
        <w:t xml:space="preserve"> конкурсе начнется в июле. Следите за новостями!</w:t>
      </w:r>
    </w:p>
    <w:sectPr w:rsidR="00591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1A"/>
    <w:rsid w:val="00330142"/>
    <w:rsid w:val="00576A09"/>
    <w:rsid w:val="00591405"/>
    <w:rsid w:val="0067284D"/>
    <w:rsid w:val="00A5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Голуб</cp:lastModifiedBy>
  <cp:revision>3</cp:revision>
  <dcterms:created xsi:type="dcterms:W3CDTF">2024-06-06T04:55:00Z</dcterms:created>
  <dcterms:modified xsi:type="dcterms:W3CDTF">2024-06-06T05:42:00Z</dcterms:modified>
</cp:coreProperties>
</file>